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0257C138" w14:textId="77777777" w:rsidTr="00255857">
        <w:trPr>
          <w:trHeight w:val="1181"/>
        </w:trPr>
        <w:tc>
          <w:tcPr>
            <w:tcW w:w="6043" w:type="dxa"/>
          </w:tcPr>
          <w:p w14:paraId="52D6FE4C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1CE68806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14:paraId="52FCFC8F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4E71E47F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14:paraId="467B35D9" w14:textId="77777777" w:rsidTr="00255857">
        <w:trPr>
          <w:trHeight w:val="1177"/>
        </w:trPr>
        <w:tc>
          <w:tcPr>
            <w:tcW w:w="6043" w:type="dxa"/>
          </w:tcPr>
          <w:p w14:paraId="7B9C3617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32D40BC4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17322F">
                  <w:rPr>
                    <w:sz w:val="20"/>
                    <w:szCs w:val="20"/>
                  </w:rPr>
                  <w:t>Cédric DIE</w:t>
                </w:r>
              </w:sdtContent>
            </w:sdt>
          </w:p>
          <w:p w14:paraId="0BD42EE8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66181F72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17322F">
                  <w:rPr>
                    <w:rFonts w:ascii="Arial" w:hAnsi="Arial" w:cs="Arial"/>
                    <w:sz w:val="20"/>
                    <w:szCs w:val="20"/>
                  </w:rPr>
                  <w:t>zoom-die</w:t>
                </w:r>
                <w:r w:rsidR="00D62C91">
                  <w:rPr>
                    <w:rFonts w:ascii="Arial" w:hAnsi="Arial" w:cs="Arial"/>
                    <w:sz w:val="20"/>
                    <w:szCs w:val="20"/>
                  </w:rPr>
                  <w:t>@</w:t>
                </w:r>
                <w:r w:rsidR="0017322F">
                  <w:rPr>
                    <w:rFonts w:ascii="Arial" w:hAnsi="Arial" w:cs="Arial"/>
                    <w:sz w:val="20"/>
                    <w:szCs w:val="20"/>
                  </w:rPr>
                  <w:t>hotmail</w:t>
                </w:r>
                <w:r w:rsidR="00D62C91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17322F">
                  <w:rPr>
                    <w:rFonts w:ascii="Arial" w:hAnsi="Arial" w:cs="Arial"/>
                    <w:sz w:val="20"/>
                    <w:szCs w:val="20"/>
                  </w:rPr>
                  <w:t>fr</w:t>
                </w:r>
              </w:sdtContent>
            </w:sdt>
          </w:p>
        </w:tc>
      </w:tr>
    </w:tbl>
    <w:p w14:paraId="7FCDB313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69984258" wp14:editId="1136259B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D9AA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0BBA08AE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7AEBBE58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40F22C95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25A51849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49A17F49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14:paraId="539CFA65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483EDD97" w14:textId="77777777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4D07FA">
            <w:rPr>
              <w:b/>
              <w:sz w:val="28"/>
              <w:szCs w:val="28"/>
            </w:rPr>
            <w:t>BASKET-BALL</w:t>
          </w:r>
        </w:sdtContent>
      </w:sdt>
    </w:p>
    <w:p w14:paraId="2EC7CF16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69FCBCE5" w14:textId="77777777" w:rsidTr="00EF7BA0">
        <w:trPr>
          <w:trHeight w:val="182"/>
        </w:trPr>
        <w:tc>
          <w:tcPr>
            <w:tcW w:w="5220" w:type="dxa"/>
          </w:tcPr>
          <w:p w14:paraId="426041AE" w14:textId="104CF15A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</w:t>
            </w:r>
            <w:r w:rsidR="004D07FA">
              <w:rPr>
                <w:rFonts w:cstheme="minorHAnsi"/>
                <w:b/>
              </w:rPr>
              <w:t xml:space="preserve"> 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130299">
                  <w:rPr>
                    <w:rFonts w:cstheme="minorHAnsi"/>
                    <w:bCs/>
                  </w:rPr>
                  <w:t>Vendre</w:t>
                </w:r>
                <w:r w:rsidR="004D07FA">
                  <w:rPr>
                    <w:rFonts w:cstheme="minorHAnsi"/>
                    <w:bCs/>
                  </w:rPr>
                  <w:t>di</w:t>
                </w:r>
              </w:sdtContent>
            </w:sdt>
          </w:p>
        </w:tc>
        <w:tc>
          <w:tcPr>
            <w:tcW w:w="5222" w:type="dxa"/>
          </w:tcPr>
          <w:p w14:paraId="01C47D04" w14:textId="06C1518A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4D07FA">
                  <w:rPr>
                    <w:rFonts w:cstheme="minorHAnsi"/>
                    <w:bCs/>
                  </w:rPr>
                  <w:t>1</w:t>
                </w:r>
                <w:r w:rsidR="006F2748">
                  <w:rPr>
                    <w:rFonts w:cstheme="minorHAnsi"/>
                    <w:bCs/>
                  </w:rPr>
                  <w:t>2</w:t>
                </w:r>
              </w:sdtContent>
            </w:sdt>
          </w:p>
        </w:tc>
      </w:tr>
      <w:tr w:rsidR="00580484" w:rsidRPr="00F82553" w14:paraId="27945468" w14:textId="77777777" w:rsidTr="00EF7BA0">
        <w:trPr>
          <w:trHeight w:val="182"/>
        </w:trPr>
        <w:tc>
          <w:tcPr>
            <w:tcW w:w="5220" w:type="dxa"/>
          </w:tcPr>
          <w:p w14:paraId="1FE7911C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9E76E4">
                  <w:rPr>
                    <w:rFonts w:cstheme="minorHAnsi"/>
                    <w:bCs/>
                  </w:rPr>
                  <w:t>1</w:t>
                </w:r>
                <w:r w:rsidR="0017322F">
                  <w:rPr>
                    <w:rFonts w:cstheme="minorHAnsi"/>
                    <w:bCs/>
                  </w:rPr>
                  <w:t>4</w:t>
                </w:r>
                <w:r w:rsidR="009E76E4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14:paraId="11B6A994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17322F">
                  <w:rPr>
                    <w:rFonts w:cstheme="minorHAnsi"/>
                    <w:bCs/>
                  </w:rPr>
                  <w:t>16</w:t>
                </w:r>
                <w:r w:rsidR="009E76E4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14:paraId="2F644123" w14:textId="77777777" w:rsidTr="00EF7BA0">
        <w:trPr>
          <w:trHeight w:val="219"/>
        </w:trPr>
        <w:tc>
          <w:tcPr>
            <w:tcW w:w="5220" w:type="dxa"/>
          </w:tcPr>
          <w:p w14:paraId="0076D1C2" w14:textId="07D22EBA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707A6">
              <w:rPr>
                <w:rFonts w:cstheme="minorHAnsi"/>
              </w:rPr>
              <w:t xml:space="preserve"> 2</w:t>
            </w:r>
            <w:r w:rsidR="007936BB">
              <w:rPr>
                <w:rFonts w:cstheme="minorHAnsi"/>
              </w:rPr>
              <w:t>6</w:t>
            </w:r>
            <w:r w:rsidR="00E707A6">
              <w:rPr>
                <w:rFonts w:cstheme="minorHAnsi"/>
              </w:rPr>
              <w:t>/09/2025</w:t>
            </w:r>
          </w:p>
        </w:tc>
        <w:tc>
          <w:tcPr>
            <w:tcW w:w="5222" w:type="dxa"/>
          </w:tcPr>
          <w:p w14:paraId="6959A6E3" w14:textId="0A66E415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707A6">
              <w:rPr>
                <w:rFonts w:cstheme="minorHAnsi"/>
              </w:rPr>
              <w:t xml:space="preserve"> 1</w:t>
            </w:r>
            <w:r w:rsidR="007936BB">
              <w:rPr>
                <w:rFonts w:cstheme="minorHAnsi"/>
              </w:rPr>
              <w:t>9</w:t>
            </w:r>
            <w:r w:rsidR="00E707A6">
              <w:rPr>
                <w:rFonts w:cstheme="minorHAnsi"/>
              </w:rPr>
              <w:t>/12/2025</w:t>
            </w:r>
          </w:p>
        </w:tc>
      </w:tr>
      <w:tr w:rsidR="00580484" w:rsidRPr="00F82553" w14:paraId="2EFD6AC4" w14:textId="77777777" w:rsidTr="00EF7BA0">
        <w:trPr>
          <w:trHeight w:val="641"/>
        </w:trPr>
        <w:tc>
          <w:tcPr>
            <w:tcW w:w="10442" w:type="dxa"/>
            <w:gridSpan w:val="2"/>
          </w:tcPr>
          <w:p w14:paraId="3423A585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5691B5EF" w14:textId="3D483FCB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7936BB" w:rsidRPr="007936BB">
                  <w:rPr>
                    <w:b/>
                  </w:rPr>
                  <w:t xml:space="preserve"> Pôle Sportif </w:t>
                </w:r>
                <w:proofErr w:type="spellStart"/>
                <w:r w:rsidR="007936BB" w:rsidRPr="007936BB">
                  <w:rPr>
                    <w:b/>
                  </w:rPr>
                  <w:t>Maradas</w:t>
                </w:r>
                <w:proofErr w:type="spellEnd"/>
                <w:r w:rsidR="007936BB" w:rsidRPr="007936BB">
                  <w:rPr>
                    <w:b/>
                  </w:rPr>
                  <w:t xml:space="preserve">, 6 Passage du lycée, 95300 Pontoise </w:t>
                </w:r>
              </w:sdtContent>
            </w:sdt>
          </w:p>
        </w:tc>
      </w:tr>
    </w:tbl>
    <w:p w14:paraId="4AF5ABFB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4DD3A0A9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2E0504A3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4AC7637D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5E40820F" w14:textId="77777777" w:rsidR="00EF7BA0" w:rsidRPr="00EF7BA0" w:rsidRDefault="000B1387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6BCA5682" w14:textId="77777777" w:rsidR="00EF7BA0" w:rsidRPr="00EF7BA0" w:rsidRDefault="000B1387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4C65A9FE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73375D59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06D0687D" w14:textId="77777777" w:rsidTr="00580484">
        <w:tc>
          <w:tcPr>
            <w:tcW w:w="5228" w:type="dxa"/>
            <w:vMerge/>
          </w:tcPr>
          <w:p w14:paraId="118FAADF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4F9AF5B1" w14:textId="777777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474C27AE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04452714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6BF8EF6C" w14:textId="77777777" w:rsidR="00EF7BA0" w:rsidRPr="00EF7BA0" w:rsidRDefault="000B1387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4805F52D" w14:textId="77777777" w:rsidR="00EF7BA0" w:rsidRPr="00EF7BA0" w:rsidRDefault="000B1387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279B8B67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153FAFE9" w14:textId="77777777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1207EFA9" w14:textId="77777777" w:rsidTr="00580484">
        <w:tc>
          <w:tcPr>
            <w:tcW w:w="5228" w:type="dxa"/>
            <w:vMerge/>
          </w:tcPr>
          <w:p w14:paraId="4F9B143A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0B63E2FE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E707A6">
                  <w:rPr>
                    <w:rFonts w:cstheme="minorHAnsi"/>
                  </w:rPr>
                  <w:t>1</w:t>
                </w:r>
                <w:r w:rsidR="00B643AF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14:paraId="5581E183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4B21A9B6" w14:textId="77777777" w:rsidTr="00254B27">
        <w:tc>
          <w:tcPr>
            <w:tcW w:w="10456" w:type="dxa"/>
          </w:tcPr>
          <w:p w14:paraId="72B5447D" w14:textId="77777777"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2F1170D0" w14:textId="77777777" w:rsidR="0057658E" w:rsidRPr="00F02A45" w:rsidRDefault="00E707A6" w:rsidP="00E707A6">
            <w:pPr>
              <w:pStyle w:val="Default"/>
            </w:pPr>
            <w:r w:rsidRPr="00E707A6">
              <w:rPr>
                <w:rFonts w:ascii="Calibri" w:hAnsi="Calibri"/>
                <w:sz w:val="22"/>
              </w:rPr>
              <w:t>Chaque séance est reliée à une thématique. Vous aurez la possibilité des traiter 9 grands thèmes dans la pratique du basket, de la gestuelle du shoot, en passant par la préparation physique jusqu’à l’organisation collective.</w:t>
            </w:r>
          </w:p>
        </w:tc>
      </w:tr>
      <w:tr w:rsidR="0057658E" w:rsidRPr="00F82553" w14:paraId="53CC1568" w14:textId="77777777" w:rsidTr="00254B27">
        <w:tc>
          <w:tcPr>
            <w:tcW w:w="10456" w:type="dxa"/>
          </w:tcPr>
          <w:p w14:paraId="65789643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5E297ECD" w14:textId="77777777"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Avoir un impact individuel dans un projet collectif. </w:t>
            </w:r>
          </w:p>
          <w:p w14:paraId="78F25EFA" w14:textId="77777777"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  <w:p w14:paraId="05329B3A" w14:textId="77777777"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Maitriser la motricité spécifique du basket. </w:t>
            </w:r>
          </w:p>
          <w:p w14:paraId="0179C409" w14:textId="77777777"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>Pouvoir répéter des efforts afin de progresser sur le semestre</w:t>
            </w:r>
          </w:p>
          <w:p w14:paraId="37623715" w14:textId="77777777" w:rsidR="00E707A6" w:rsidRPr="00E707A6" w:rsidRDefault="00E707A6" w:rsidP="00E707A6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E707A6">
              <w:rPr>
                <w:rFonts w:asciiTheme="minorHAnsi" w:hAnsiTheme="minorHAnsi" w:cstheme="minorHAnsi"/>
                <w:sz w:val="22"/>
              </w:rPr>
              <w:t xml:space="preserve">S’approprier les grands principes de circulation des joueurs et joueuses et de la balle. </w:t>
            </w:r>
          </w:p>
          <w:p w14:paraId="4DE7E1BE" w14:textId="77777777" w:rsidR="00A85BA0" w:rsidRPr="00F82553" w:rsidRDefault="00E707A6" w:rsidP="00E707A6">
            <w:pPr>
              <w:pStyle w:val="Default"/>
            </w:pPr>
            <w:r w:rsidRPr="00E707A6">
              <w:rPr>
                <w:rFonts w:asciiTheme="minorHAnsi" w:hAnsiTheme="minorHAnsi" w:cstheme="minorHAnsi"/>
                <w:sz w:val="22"/>
              </w:rPr>
              <w:t>Savoir se situer à travers les différents postes de jeu pour pouvoir mettre en difficulté l’organisation défensive adverse.</w:t>
            </w:r>
          </w:p>
        </w:tc>
      </w:tr>
    </w:tbl>
    <w:p w14:paraId="575E1963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5000C64D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8C461EC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0ED6E6E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1FB247AE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1574B043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389AA9D8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2072A374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68F566C4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29744DF0" w14:textId="77777777" w:rsidR="00E707A6" w:rsidRDefault="00E707A6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14:paraId="6DDEB6C4" w14:textId="77777777"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14:paraId="14168174" w14:textId="77777777"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1D5F46BC" w14:textId="77777777" w:rsidTr="00C47AD8">
        <w:trPr>
          <w:trHeight w:val="227"/>
        </w:trPr>
        <w:tc>
          <w:tcPr>
            <w:tcW w:w="3171" w:type="dxa"/>
          </w:tcPr>
          <w:p w14:paraId="3E71098B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14:paraId="11880180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14:paraId="29AE4379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29CF88D7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6B29629A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14:paraId="2DB892A6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1CDEC8F1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14:paraId="7F597144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9C157EE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14:paraId="2957054D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0A732B86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36EA9B0F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255B49BF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14:paraId="3A28EA98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4EBCAAA0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14:paraId="7D485370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614B6D9B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14:paraId="25B8C760" w14:textId="77777777" w:rsidR="00B841CB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3CC56F37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47345AC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AB5F44F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14:paraId="116A6806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3A25622E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28AA91E2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3E8C270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14:paraId="21C1954E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1A898471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14:paraId="17955B30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32AB52B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14:paraId="7191C2A5" w14:textId="77777777" w:rsidR="00AD6929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7FE537A9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14:paraId="4852AECD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57D7FF9A" w14:textId="77777777"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14:paraId="14759582" w14:textId="77777777" w:rsidR="00C47AD8" w:rsidRPr="00F02A45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7DF5588A" w14:textId="77777777"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14:paraId="25455FAB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2708D44D" w14:textId="77777777"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14:paraId="18C5620B" w14:textId="77777777" w:rsidR="00C47AD8" w:rsidRDefault="000B1387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674F1231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5F79C59B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5D9EA30C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29E1F819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5CF7B0C5" w14:textId="77777777"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14:paraId="7173DE63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05276FCF" w14:textId="77777777" w:rsidR="00510CF4" w:rsidRDefault="00510CF4" w:rsidP="00510CF4">
      <w:pPr>
        <w:spacing w:after="0" w:line="240" w:lineRule="auto"/>
        <w:ind w:hanging="142"/>
        <w:jc w:val="both"/>
      </w:pPr>
    </w:p>
    <w:p w14:paraId="54F904C8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7039496A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14:paraId="60C262C3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1C53CB67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14:paraId="55AEEBDC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329B2EAA" w14:textId="77777777" w:rsidR="00510CF4" w:rsidRDefault="00B643AF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4D538B" wp14:editId="628AEA17">
            <wp:simplePos x="0" y="0"/>
            <wp:positionH relativeFrom="column">
              <wp:posOffset>853440</wp:posOffset>
            </wp:positionH>
            <wp:positionV relativeFrom="paragraph">
              <wp:posOffset>9525</wp:posOffset>
            </wp:positionV>
            <wp:extent cx="1889760" cy="1137920"/>
            <wp:effectExtent l="0" t="0" r="0" b="5080"/>
            <wp:wrapTight wrapText="bothSides">
              <wp:wrapPolygon edited="0">
                <wp:start x="0" y="0"/>
                <wp:lineTo x="0" y="21335"/>
                <wp:lineTo x="21339" y="21335"/>
                <wp:lineTo x="2133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14:paraId="0659FE23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4577380A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9ADC1BC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9EE0490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B31FC26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77A336F6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4B8070A1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196DB4AC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20B8D858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6E5061BC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1CC26B3A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7647" w14:textId="77777777" w:rsidR="000B1387" w:rsidRDefault="000B1387" w:rsidP="00444033">
      <w:pPr>
        <w:spacing w:after="0" w:line="240" w:lineRule="auto"/>
      </w:pPr>
      <w:r>
        <w:separator/>
      </w:r>
    </w:p>
  </w:endnote>
  <w:endnote w:type="continuationSeparator" w:id="0">
    <w:p w14:paraId="02047A69" w14:textId="77777777" w:rsidR="000B1387" w:rsidRDefault="000B1387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18B4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2803" w14:textId="77777777" w:rsidR="000B1387" w:rsidRDefault="000B1387" w:rsidP="00444033">
      <w:pPr>
        <w:spacing w:after="0" w:line="240" w:lineRule="auto"/>
      </w:pPr>
      <w:r>
        <w:separator/>
      </w:r>
    </w:p>
  </w:footnote>
  <w:footnote w:type="continuationSeparator" w:id="0">
    <w:p w14:paraId="5D343ED7" w14:textId="77777777" w:rsidR="000B1387" w:rsidRDefault="000B1387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B1387"/>
    <w:rsid w:val="000C5283"/>
    <w:rsid w:val="000D29E5"/>
    <w:rsid w:val="00120D0E"/>
    <w:rsid w:val="00130299"/>
    <w:rsid w:val="00146684"/>
    <w:rsid w:val="001579B1"/>
    <w:rsid w:val="001717BC"/>
    <w:rsid w:val="0017322F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902C7"/>
    <w:rsid w:val="004D07FA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6E5CF0"/>
    <w:rsid w:val="006F2748"/>
    <w:rsid w:val="00711851"/>
    <w:rsid w:val="0073110A"/>
    <w:rsid w:val="00756681"/>
    <w:rsid w:val="007936BB"/>
    <w:rsid w:val="00815358"/>
    <w:rsid w:val="008521F8"/>
    <w:rsid w:val="00877721"/>
    <w:rsid w:val="008A6C99"/>
    <w:rsid w:val="00900BBD"/>
    <w:rsid w:val="00922640"/>
    <w:rsid w:val="00987AF3"/>
    <w:rsid w:val="009A79DF"/>
    <w:rsid w:val="009E76E4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643AF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62C91"/>
    <w:rsid w:val="00DA794A"/>
    <w:rsid w:val="00DB0F21"/>
    <w:rsid w:val="00DB3AC0"/>
    <w:rsid w:val="00E55833"/>
    <w:rsid w:val="00E707A6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2A8A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AB3F6E"/>
    <w:rsid w:val="00C9129F"/>
    <w:rsid w:val="00D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D4E1-178B-4949-8BC1-428EA368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Régis Frenois</cp:lastModifiedBy>
  <cp:revision>5</cp:revision>
  <dcterms:created xsi:type="dcterms:W3CDTF">2025-07-08T07:02:00Z</dcterms:created>
  <dcterms:modified xsi:type="dcterms:W3CDTF">2025-07-08T07:07:00Z</dcterms:modified>
</cp:coreProperties>
</file>